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EC" w:rsidRDefault="002D6413" w:rsidP="002D6413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5943600" cy="9134475"/>
            <wp:effectExtent l="0" t="0" r="0" b="9525"/>
            <wp:docPr id="1" name="Рисунок 1" descr="C:\Users\122\Downloads\сайт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\Downloads\сайт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13" w:rsidRPr="002D6413" w:rsidRDefault="002D6413" w:rsidP="002D641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2D6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ГКОУ «Специальная (коррекционная) школа – интернат № 8 для детей-сирот и детей, оставшихся без попечения родителей, с ограниченными возможностями здоровья».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Основой для заключения коллективного  договора являются:</w:t>
      </w:r>
    </w:p>
    <w:p w:rsidR="002D6413" w:rsidRPr="002D6413" w:rsidRDefault="002D6413" w:rsidP="002D641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 (далее – ТК РФ);</w:t>
      </w:r>
    </w:p>
    <w:p w:rsidR="002D6413" w:rsidRPr="002D6413" w:rsidRDefault="002D6413" w:rsidP="002D641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РФ «О коллективных договорах и соглашениях»;</w:t>
      </w:r>
    </w:p>
    <w:p w:rsidR="002D6413" w:rsidRPr="002D6413" w:rsidRDefault="002D6413" w:rsidP="002D6413">
      <w:pPr>
        <w:numPr>
          <w:ilvl w:val="0"/>
          <w:numId w:val="2"/>
        </w:numPr>
        <w:tabs>
          <w:tab w:val="num" w:pos="-88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учреждения  </w:t>
      </w:r>
      <w:r w:rsidRPr="002D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№1),</w:t>
      </w:r>
    </w:p>
    <w:p w:rsidR="002D6413" w:rsidRPr="002D6413" w:rsidRDefault="002D6413" w:rsidP="002D641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</w:t>
      </w:r>
      <w:proofErr w:type="gramStart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работников, а также по созданию более благоприятных условий труда по сравнению с действующим трудовым законодательством, включая соглашения </w:t>
      </w:r>
    </w:p>
    <w:p w:rsidR="002D6413" w:rsidRPr="002D6413" w:rsidRDefault="002D6413" w:rsidP="002D641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коллективного договора являются: </w:t>
      </w:r>
    </w:p>
    <w:p w:rsidR="002D6413" w:rsidRPr="002D6413" w:rsidRDefault="002D6413" w:rsidP="002D641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ГКОУ «Специальная (коррекционная) школа – интернат № 8 для детей-сирот и детей, оставшихся без попечения родителей, с ограниченными возможностями здоровья» - Наум Хаимович </w:t>
      </w:r>
      <w:proofErr w:type="spellStart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Шелюбский</w:t>
      </w:r>
      <w:proofErr w:type="spellEnd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представитель работодателя;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-176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коллектива ГКОУ «Специальная (коррекционная) школа – интернат № 8 для детей-сирот и детей, оставшихся без попечения родителей, с ограниченными возможностями здоровья»).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настоящего коллективного договора распространяется на работников  учреждения (в том числе – совместителей), являющихся членами совета трудового коллектива;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1.5 Работодатель:</w:t>
      </w:r>
    </w:p>
    <w:p w:rsidR="002D6413" w:rsidRPr="002D6413" w:rsidRDefault="002D6413" w:rsidP="002D64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текст коллективного договора до сведения всех работников учреждения в течение 5 дней после его подписания</w:t>
      </w:r>
    </w:p>
    <w:p w:rsidR="002D6413" w:rsidRPr="002D6413" w:rsidRDefault="002D6413" w:rsidP="002D641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 текст коллективного договора до сведения всех вновь поступающих на работу при заключении трудового договора 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порядке, установленном ТК РФ.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Все спорные вопросы по толкованию и реализации положений настоящего коллективного договора решаются сторонами.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Настоящий договор вступает в силу с момента его подписания сторонами и действует в течение 3-х лет со дня его вступления в силу. Договор может быть продлен на срок не более 3-х лет по соглашению сторон. По истечении этого срока (сроков) любая сторона вправе требовать  заключения нового договора.</w:t>
      </w:r>
    </w:p>
    <w:p w:rsidR="002D6413" w:rsidRPr="002D6413" w:rsidRDefault="002D6413" w:rsidP="002D6413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Условия Договора, ухудшающие положение работников по сравнению с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требованиями законодательства, являются недействительными. Иные условия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Договора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включая условия, улучшающие положение работников по сравнению с</w:t>
      </w:r>
      <w:r w:rsidRPr="002D6413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требованиями законодательства, являются обязательными для сторон Договора.</w:t>
      </w:r>
    </w:p>
    <w:p w:rsidR="002D6413" w:rsidRPr="002D6413" w:rsidRDefault="002D6413" w:rsidP="002D6413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Договор устанавливает минимальные социально-экономические гарантии работников.</w:t>
      </w:r>
    </w:p>
    <w:p w:rsidR="002D6413" w:rsidRPr="002D6413" w:rsidRDefault="002D6413" w:rsidP="002D6413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Изменения и дополнения в Договор вносятся по соглашению сторон и подлежат регистрации в органах государственной инспекции труда.</w:t>
      </w:r>
    </w:p>
    <w:p w:rsidR="002D6413" w:rsidRPr="002D6413" w:rsidRDefault="002D6413" w:rsidP="002D6413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Стороны несут ответственность за выполнение принятых по Договору обязательств в соответствии с действующим законодательством.</w:t>
      </w:r>
    </w:p>
    <w:p w:rsidR="002D6413" w:rsidRPr="002D6413" w:rsidRDefault="002D6413" w:rsidP="002D6413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Действие Договора не может быть прекращено в одностороннем порядке.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Заключившие Договор стороны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отчитываются о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его соблюдении на собрании трудового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коллектива и общем собрании коллектива (конференции) Учреждения.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Заключение, изменение и прекращение трудового договора.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Трудовой договор с работниками образовательных учреждений заключается на неопределенный срок.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 Руководитель, применяя право временного перевода на другую работу в случае производственной необходимости, обязан заручиться письменным согласием работника, если режим временной работы предусматривает </w:t>
      </w: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рабочего времени работника по сравнению с режимом, установленном по условиям трудового договора.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Расторжение трудового договора по пункту 11 статьи 77 ТК РФ, в связи с отсутствием соответствующего документа об образовании </w:t>
      </w:r>
      <w:r w:rsidRPr="002D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 84 ТК РФ)</w:t>
      </w: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применяется в отношении работников, заключивших трудовой договор до 01.02.2002 года.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равной производительности труда и квалификации </w:t>
      </w:r>
      <w:r w:rsidRPr="002D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(наличием квалификационной категории по отношению к лицам без категории и  более высокого уровня категории к более низкому)</w:t>
      </w: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преимущественное право на оставление на работе при сокращении численности или штата работников наряду с основаниями, установленными частью 2 статьи 179 ТК РФ имеют:</w:t>
      </w:r>
    </w:p>
    <w:p w:rsidR="002D6413" w:rsidRPr="002D6413" w:rsidRDefault="002D6413" w:rsidP="002D6413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имеющие более длительный стаж работы в данном учреждении;</w:t>
      </w:r>
    </w:p>
    <w:p w:rsidR="002D6413" w:rsidRPr="002D6413" w:rsidRDefault="002D6413" w:rsidP="002D6413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имеющие почетные звания, удостоенные ведомственными знаками отличия и Почетными грамотами;</w:t>
      </w:r>
    </w:p>
    <w:p w:rsidR="002D6413" w:rsidRPr="002D6413" w:rsidRDefault="002D6413" w:rsidP="002D6413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применяющие инновационные методы работы;</w:t>
      </w:r>
    </w:p>
    <w:p w:rsidR="002D6413" w:rsidRPr="002D6413" w:rsidRDefault="002D6413" w:rsidP="002D6413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совмещающие работу с обучением, если обучение (профессиональная подготовка, переподготовка, повышение квалификации) </w:t>
      </w:r>
    </w:p>
    <w:p w:rsidR="002D6413" w:rsidRPr="002D6413" w:rsidRDefault="002D6413" w:rsidP="002D6413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2D6413" w:rsidRPr="002D6413" w:rsidRDefault="002D6413" w:rsidP="002D6413">
      <w:pPr>
        <w:numPr>
          <w:ilvl w:val="0"/>
          <w:numId w:val="8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которым до наступления права на получение пенсии (в том числе досрочной трудовой) осталось менее трех лет 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Обязательства работодателя и трудового коллектива</w:t>
      </w:r>
    </w:p>
    <w:p w:rsidR="002D6413" w:rsidRPr="002D6413" w:rsidRDefault="002D6413" w:rsidP="002D6413">
      <w:pPr>
        <w:shd w:val="clear" w:color="auto" w:fill="FFFFFF"/>
        <w:tabs>
          <w:tab w:val="left" w:pos="418"/>
        </w:tabs>
        <w:spacing w:before="25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3.1.</w:t>
      </w:r>
      <w:r w:rsidRPr="002D6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D641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Коллектив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работников Учреждения </w:t>
      </w:r>
      <w:r w:rsidRPr="002D641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обязуется: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Добросовестно выполнять трудовые обязанности в соответствии с трудовыми </w:t>
      </w:r>
      <w:r w:rsidRPr="002D64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договорами, заключенными с членами коллектива индивидуально, исполнять приказы,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распоряжения и указания руководителей, даваемые в рамках их компетенции, соблюдать </w:t>
      </w:r>
      <w:r w:rsidRPr="002D64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Устав Учреждения, Правила внутреннего распорядка, иные относящиеся к их работе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локальные акты Учреждения.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4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Своевременно оповещать Администрацию о невозможности  различного рода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уважительным причинам выполнять работу.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Совершенствовать свои профессиональные знания, навыки и умения, повышать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квалификацию в установленном порядке.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4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Содействовать Администрации в улучшении морально-психологического климата в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структурных подразделениях Учреждения и в Учреждении в целом.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4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Бережно относиться к имуществу Учреждения, в соответствии со своими 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должностными обязанностями принимать меры к обеспечению его сохранности,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эффективному использованию по назначению.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64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Соблюдать правила техники безопасности, противопожарные правила, правила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производственной санитарии и гигиенические требования СанПиН для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общеобразовательных учреждений.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4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Участвовать в осуществлении программ развития Учреждения, в проводимых Администрацией мероприятиях по поддержанию чистоты и порядка на территории Учреждения.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64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Не разглашать персональные данные обучающихся, их родителей (законных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представителей) и работников Учреждения, а также конфиденциальную информацию,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отнесенную приказом Администрации к служебной тайне.</w:t>
      </w:r>
    </w:p>
    <w:p w:rsidR="002D6413" w:rsidRPr="002D6413" w:rsidRDefault="002D6413" w:rsidP="002D6413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59"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Стремиться к поддержанию деловой репутации Учреждения.</w:t>
      </w:r>
    </w:p>
    <w:p w:rsidR="002D6413" w:rsidRPr="002D6413" w:rsidRDefault="002D6413" w:rsidP="002D6413">
      <w:pPr>
        <w:shd w:val="clear" w:color="auto" w:fill="FFFFFF"/>
        <w:tabs>
          <w:tab w:val="left" w:pos="418"/>
        </w:tabs>
        <w:spacing w:before="264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3.2</w:t>
      </w:r>
      <w:r w:rsidRPr="002D641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  <w:r w:rsidRPr="002D6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Наряду с обязанностями, закрепленными в данном разделе, </w:t>
      </w:r>
      <w:r w:rsidRPr="002D641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педагогические работники обязаны:</w:t>
      </w:r>
    </w:p>
    <w:p w:rsidR="002D6413" w:rsidRPr="002D6413" w:rsidRDefault="002D6413" w:rsidP="002D6413">
      <w:pPr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spacing w:before="25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Обеспечивать высокую эффективность образовательного процесса. </w:t>
      </w:r>
    </w:p>
    <w:p w:rsidR="002D6413" w:rsidRPr="002D6413" w:rsidRDefault="002D6413" w:rsidP="002D6413">
      <w:pPr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spacing w:before="25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педагогического работника с его согласия  приказом руководителя образовательного учреждения может быть возложено выполнение функций классного руководителя. </w:t>
      </w:r>
    </w:p>
    <w:p w:rsidR="002D6413" w:rsidRPr="002D6413" w:rsidRDefault="002D6413" w:rsidP="002D641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2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Формировать у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обучающихся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общепринятые моральные качества, стремление к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развитию личности и получению общего полного и необходимого профессионального образования.</w:t>
      </w:r>
    </w:p>
    <w:p w:rsidR="002D6413" w:rsidRPr="002D6413" w:rsidRDefault="002D6413" w:rsidP="002D641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24"/>
          <w:tab w:val="left" w:pos="709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Развивать у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обучающихся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самостоятельность, инициативу, творческие способности.</w:t>
      </w:r>
    </w:p>
    <w:p w:rsidR="002D6413" w:rsidRPr="002D6413" w:rsidRDefault="002D6413" w:rsidP="002D641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624"/>
          <w:tab w:val="left" w:pos="709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Совершенствовать свое педагогическое мастерство.</w:t>
      </w:r>
    </w:p>
    <w:p w:rsidR="002D6413" w:rsidRPr="002D6413" w:rsidRDefault="002D6413" w:rsidP="002D6413">
      <w:pPr>
        <w:shd w:val="clear" w:color="auto" w:fill="FFFFFF"/>
        <w:spacing w:before="283" w:after="0"/>
        <w:ind w:left="1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3.3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Совет трудового коллектива представляет всех работников Учреждения при заключении и контроле выполнения Договора, при решении всех трудовых и социально-экономических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вопросов. Его деятельность направлена:</w:t>
      </w:r>
    </w:p>
    <w:p w:rsidR="002D6413" w:rsidRPr="002D6413" w:rsidRDefault="002D6413" w:rsidP="002D6413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  <w:tab w:val="left" w:pos="426"/>
        </w:tabs>
        <w:autoSpaceDE w:val="0"/>
        <w:autoSpaceDN w:val="0"/>
        <w:adjustRightInd w:val="0"/>
        <w:spacing w:before="269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улучшение условий работы и оплаты труда;</w:t>
      </w:r>
    </w:p>
    <w:p w:rsidR="002D6413" w:rsidRPr="002D6413" w:rsidRDefault="002D6413" w:rsidP="002D6413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  <w:tab w:val="left" w:pos="426"/>
        </w:tabs>
        <w:autoSpaceDE w:val="0"/>
        <w:autoSpaceDN w:val="0"/>
        <w:adjustRightInd w:val="0"/>
        <w:spacing w:before="264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защиту профессиональных интересов работников;</w:t>
      </w:r>
    </w:p>
    <w:p w:rsidR="002D6413" w:rsidRPr="002D6413" w:rsidRDefault="002D6413" w:rsidP="002D6413">
      <w:pPr>
        <w:widowControl w:val="0"/>
        <w:numPr>
          <w:ilvl w:val="0"/>
          <w:numId w:val="10"/>
        </w:numPr>
        <w:shd w:val="clear" w:color="auto" w:fill="FFFFFF"/>
        <w:tabs>
          <w:tab w:val="left" w:pos="130"/>
          <w:tab w:val="left" w:pos="426"/>
        </w:tabs>
        <w:autoSpaceDE w:val="0"/>
        <w:autoSpaceDN w:val="0"/>
        <w:adjustRightInd w:val="0"/>
        <w:spacing w:before="283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улучшение условий жизни, в т. ч. медицинского обслуживания, оздоровления, отдыха, культурного роста работников и членов их семей, пенсионеров.</w:t>
      </w:r>
    </w:p>
    <w:p w:rsidR="002D6413" w:rsidRPr="002D6413" w:rsidRDefault="002D6413" w:rsidP="002D6413">
      <w:pPr>
        <w:shd w:val="clear" w:color="auto" w:fill="FFFFFF"/>
        <w:spacing w:before="269" w:after="0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3.4. Обязательства Администрации в области обеспечения трудовых прав работников</w:t>
      </w:r>
    </w:p>
    <w:p w:rsidR="002D6413" w:rsidRPr="002D6413" w:rsidRDefault="002D6413" w:rsidP="002D6413">
      <w:pPr>
        <w:shd w:val="clear" w:color="auto" w:fill="FFFFFF"/>
        <w:spacing w:before="264" w:after="0"/>
        <w:ind w:left="10"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Администрация обязуется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 заключении трудовых договоров </w:t>
      </w:r>
      <w:r w:rsidRPr="002D641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соблюдать </w:t>
      </w:r>
      <w:r w:rsidRPr="002D641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следующее:</w:t>
      </w:r>
    </w:p>
    <w:p w:rsidR="002D6413" w:rsidRPr="002D6413" w:rsidRDefault="002D6413" w:rsidP="002D641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Прием, перевод и увольнение работников осуществлять с соблюдением прав граждан, установленных Конституцией РФ и законодательством о труде, знакомить под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расписку принимаемых работников с режимом труда и отдыха, системой оплаты труда и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установленными Коллективным договором правами, обязанностями и льготами.</w:t>
      </w:r>
    </w:p>
    <w:p w:rsidR="002D6413" w:rsidRPr="002D6413" w:rsidRDefault="002D6413" w:rsidP="002D641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Согласовывать с советом трудового коллектива включение в индивидуальные трудовые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договоры положений о социально-бытовых условиях.</w:t>
      </w:r>
    </w:p>
    <w:p w:rsidR="002D6413" w:rsidRPr="002D6413" w:rsidRDefault="002D6413" w:rsidP="002D641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 обращении работника в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совет трудового коллектива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поводу возникших с Администрацией разногласий при заключении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трудового договора, изменении его условий представлять в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советом трудового коллектива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проект трудового договора или трудовой договор и письменную мотивировку позиции Администрации.</w:t>
      </w:r>
    </w:p>
    <w:p w:rsidR="002D6413" w:rsidRPr="002D6413" w:rsidRDefault="002D6413" w:rsidP="002D641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Уведомлять совет трудового коллектива заблаговременно о мероприятиях по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совершенствованию организационной структуры Учреждения, возможными последствиями которых могут быть изменения условий труда работников.</w:t>
      </w:r>
    </w:p>
    <w:p w:rsidR="002D6413" w:rsidRPr="002D6413" w:rsidRDefault="002D6413" w:rsidP="002D641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При необходимости сокращения рабочих мест (должностей) принимать в нижеуказанном порядке </w:t>
      </w:r>
      <w:r w:rsidRPr="002D641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следующие меры:</w:t>
      </w:r>
    </w:p>
    <w:p w:rsidR="002D6413" w:rsidRPr="002D6413" w:rsidRDefault="002D6413" w:rsidP="002D6413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69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ликвидацию вакансий, увольнение совместителей;</w:t>
      </w:r>
    </w:p>
    <w:p w:rsidR="002D6413" w:rsidRPr="002D6413" w:rsidRDefault="002D6413" w:rsidP="002D6413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59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сокращение численности административно-управленческого персонала;</w:t>
      </w:r>
    </w:p>
    <w:p w:rsidR="002D6413" w:rsidRPr="002D6413" w:rsidRDefault="002D6413" w:rsidP="002D6413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74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введение ограничений (запрета) на совмещение профессий и должностей по согласованию с руководителями структурных подразделений и (или) служб;</w:t>
      </w:r>
    </w:p>
    <w:p w:rsidR="002D6413" w:rsidRPr="002D6413" w:rsidRDefault="002D6413" w:rsidP="002D6413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проведение внутренних переводов подлежащих высвобождению работников на </w:t>
      </w:r>
      <w:r w:rsidRPr="002D64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вакантные места, соответствующие их квалификации, а при отсутствии таких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вакансий  на любые имеющиеся в Учреждении вакансии.</w:t>
      </w:r>
    </w:p>
    <w:p w:rsidR="002D6413" w:rsidRPr="002D6413" w:rsidRDefault="002D6413" w:rsidP="002D641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74"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3.4.6.Переговоры с работником, с которым заключен срочный трудовой договор,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о </w:t>
      </w:r>
      <w:r w:rsidRPr="002D64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возможности работы в Учреждении после окончания срока договора, вт. ч. в другой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должности или на другом рабочем месте, Администрация обязана провести не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позднее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чем за 3 дня до окончания срока трудового договора.</w:t>
      </w:r>
    </w:p>
    <w:p w:rsidR="002D6413" w:rsidRPr="002D6413" w:rsidRDefault="002D6413" w:rsidP="002D641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74"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413" w:rsidRPr="002D6413" w:rsidRDefault="002D6413" w:rsidP="002D64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Оплата и нормирование труда </w:t>
      </w:r>
    </w:p>
    <w:p w:rsidR="002D6413" w:rsidRPr="002D6413" w:rsidRDefault="002D6413" w:rsidP="002D6413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64" w:after="0"/>
        <w:ind w:left="5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4.1. Оплата труда каждого работника Учреждения производится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согласно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отраслевой системы оплаты труда работников государственных образовательных учреждений и осуществляется в целях:</w:t>
      </w:r>
    </w:p>
    <w:p w:rsidR="002D6413" w:rsidRPr="002D6413" w:rsidRDefault="002D6413" w:rsidP="002D6413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повышения уровня доходов работников образовательных учреждений;</w:t>
      </w:r>
    </w:p>
    <w:p w:rsidR="002D6413" w:rsidRPr="002D6413" w:rsidRDefault="002D6413" w:rsidP="002D6413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1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установления зависимости величины заработной платы от сложности и </w:t>
      </w:r>
      <w:r w:rsidRPr="002D6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качества выполняемых работ, уровня квалификации работников;</w:t>
      </w:r>
    </w:p>
    <w:p w:rsidR="002D6413" w:rsidRPr="002D6413" w:rsidRDefault="002D6413" w:rsidP="002D6413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усиления стимулирующей роли    оплаты труда в оценке результативности </w:t>
      </w:r>
      <w:r w:rsidRPr="002D6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труда работников;</w:t>
      </w:r>
    </w:p>
    <w:p w:rsidR="002D6413" w:rsidRPr="002D6413" w:rsidRDefault="002D6413" w:rsidP="002D6413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118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расширение прав руководителей в оценке деловых качеств работников и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результатов их труда.</w:t>
      </w:r>
    </w:p>
    <w:p w:rsidR="002D6413" w:rsidRPr="002D6413" w:rsidRDefault="002D6413" w:rsidP="002D641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Система оплаты труда работников государственного учреждения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образования, носит, открытый характер и устанавливается коллективными договорами, локальными нормативными актами учреждений по согласованию с представительными </w:t>
      </w:r>
      <w:r w:rsidRPr="002D6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органами работников.</w:t>
      </w:r>
    </w:p>
    <w:p w:rsidR="002D6413" w:rsidRPr="002D6413" w:rsidRDefault="002D6413" w:rsidP="002D6413">
      <w:pPr>
        <w:shd w:val="clear" w:color="auto" w:fill="FFFFFF"/>
        <w:spacing w:after="0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4.3. Система оплаты труда работников государственного учреждения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образования, включает: минимальные оклады по профессионально квалификационным группам, минимальные оклады по должности, в зависимости от сложности выполняемой </w:t>
      </w:r>
      <w:r w:rsidRPr="002D6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работы и величины повышающих коэффициентов, условия оплаты труда руководителя </w:t>
      </w:r>
      <w:r w:rsidRPr="002D64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учреждения, условия осуществления выплат компенсационного, стимулирующего и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иного характера. Заработная плата работника предельными размерами не ограничивается.</w:t>
      </w:r>
    </w:p>
    <w:p w:rsidR="002D6413" w:rsidRPr="002D6413" w:rsidRDefault="002D6413" w:rsidP="002D6413">
      <w:pPr>
        <w:shd w:val="clear" w:color="auto" w:fill="FFFFFF"/>
        <w:spacing w:after="0"/>
        <w:ind w:left="5" w:right="7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Минимальные должностные оклады работников по профессиональным квалификационным группам, устанавливаются в размере не ниже соответствующих </w:t>
      </w:r>
      <w:r w:rsidRPr="002D64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минимальных окладов утверждаемых Правительством Нижегородской области.</w:t>
      </w:r>
    </w:p>
    <w:p w:rsidR="002D6413" w:rsidRPr="002D6413" w:rsidRDefault="002D6413" w:rsidP="002D6413">
      <w:pPr>
        <w:shd w:val="clear" w:color="auto" w:fill="FFFFFF"/>
        <w:spacing w:after="0"/>
        <w:ind w:left="5"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заработную плату входит:</w:t>
      </w:r>
    </w:p>
    <w:p w:rsidR="002D6413" w:rsidRPr="002D6413" w:rsidRDefault="002D6413" w:rsidP="002D6413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оклад по профессиональным группам;</w:t>
      </w:r>
    </w:p>
    <w:p w:rsidR="002D6413" w:rsidRPr="002D6413" w:rsidRDefault="002D6413" w:rsidP="002D6413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оклад по должности (уровень профессиональности, квалификационная категория);</w:t>
      </w:r>
    </w:p>
    <w:p w:rsidR="002D6413" w:rsidRPr="002D6413" w:rsidRDefault="002D6413" w:rsidP="002D6413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выплаты стимулирующего характера (за выслугу лет, за высокое профессиональное мастерство, за сложность и напряжённость, за высокую степень самостоятельности и ответственности);</w:t>
      </w:r>
    </w:p>
    <w:p w:rsidR="002D6413" w:rsidRPr="002D6413" w:rsidRDefault="002D6413" w:rsidP="002D6413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 (выплаты за особые условия труда в специальном (коррекционном) учреждении, за работу в ночное время, за работу с неблагоприятными условиями труда в соответствии с Перечнем работ с неблагоприятными условиями труда);</w:t>
      </w:r>
    </w:p>
    <w:p w:rsidR="002D6413" w:rsidRPr="002D6413" w:rsidRDefault="002D6413" w:rsidP="002D6413">
      <w:pPr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 за дополнительно возложенные на педагогических работников обязанности (за проверку тетрадей, за классное руководство, за заведование учебными кабинетами, мастерскими).</w:t>
      </w:r>
    </w:p>
    <w:p w:rsidR="002D6413" w:rsidRPr="002D6413" w:rsidRDefault="002D6413" w:rsidP="002D6413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4.6.Администрация выдает работникам расчетные листки с указанием всех начислений, удержаний и депонентской задолженности не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позднее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чем за 1 день до выдачи заработной </w:t>
      </w:r>
      <w:r w:rsidRPr="002D641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платы.</w:t>
      </w:r>
    </w:p>
    <w:p w:rsidR="002D6413" w:rsidRPr="002D6413" w:rsidRDefault="002D6413" w:rsidP="002D6413">
      <w:pPr>
        <w:widowControl w:val="0"/>
        <w:numPr>
          <w:ilvl w:val="1"/>
          <w:numId w:val="1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Выплата заработной платы производится на счет банковской карты в соответствии с договором с ОАО «Сбербанк России» 3 и 18 числа каждого месяца с удержанием </w:t>
      </w:r>
      <w:r w:rsidRPr="002D64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налогов за месяц, за который выплачивается зарплата.</w:t>
      </w:r>
    </w:p>
    <w:p w:rsidR="002D6413" w:rsidRPr="002D6413" w:rsidRDefault="002D6413" w:rsidP="002D6413">
      <w:pPr>
        <w:widowControl w:val="0"/>
        <w:numPr>
          <w:ilvl w:val="1"/>
          <w:numId w:val="1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28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Выплата заработной платы, находящейся на депонентской задолженности, производится в дни выдачи заработной платы.</w:t>
      </w:r>
    </w:p>
    <w:p w:rsidR="002D6413" w:rsidRPr="002D6413" w:rsidRDefault="002D6413" w:rsidP="002D6413">
      <w:pPr>
        <w:numPr>
          <w:ilvl w:val="1"/>
          <w:numId w:val="1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Изменение оплаты труда  производится: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-440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>при  увеличении  стажа  педагогической работы,  стажа работы по специальности - со дня достижения соответствующего стажа,  если  документы находятся в учреждении, или со дня представления документа о стаже,  дающем право на повышение размера ставки  (оклада) заработной платы;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-880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>при получении образования или восстановлении документов об  образовании - со дня представления соответствующего документа;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-440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>при присвоении квалификационной категории -  со  дня  вынесения решения аттестационной комиссией;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 присвоении почетного звания - со дня присвоения; 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-660"/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окончании действия квалификационной категории – со дня окончания пятого учебного года, не считая того, в котором данное решение принято.</w:t>
      </w:r>
    </w:p>
    <w:p w:rsidR="002D6413" w:rsidRPr="002D6413" w:rsidRDefault="002D6413" w:rsidP="002D6413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4.10.  </w:t>
      </w:r>
      <w:proofErr w:type="gramStart"/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>При наступлении у работника права  на  изменение  разряда 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2D6413" w:rsidRPr="002D6413" w:rsidRDefault="002D6413" w:rsidP="002D6413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4.11.  Штатное расписание учреждения формируется, с учетом  установленной предельной наполняемости классов (групп). Превышение </w:t>
      </w:r>
      <w:r w:rsidRPr="002D641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количества обучающихся (воспитанников  в классе, группе) компенсируется учителю (воспитателю) установлением доплаты.</w:t>
      </w:r>
    </w:p>
    <w:p w:rsidR="002D6413" w:rsidRPr="002D6413" w:rsidRDefault="002D6413" w:rsidP="002D641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Рабочее время и время отдыха</w:t>
      </w:r>
    </w:p>
    <w:p w:rsidR="002D6413" w:rsidRPr="002D6413" w:rsidRDefault="002D6413" w:rsidP="002D641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Режим рабочего времени в Учреждении определяется Правилами внутреннего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распорядка.</w:t>
      </w:r>
    </w:p>
    <w:p w:rsidR="002D6413" w:rsidRPr="002D6413" w:rsidRDefault="002D6413" w:rsidP="002D641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 соглашению между работником и Администрацией может устанавливаться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неполный рабочий день или гибкий график работы.</w:t>
      </w:r>
    </w:p>
    <w:p w:rsidR="002D6413" w:rsidRPr="002D6413" w:rsidRDefault="002D6413" w:rsidP="002D641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 летний период работникам, работающим по шестидневной рабочей неделе и не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занятым в учебном процессе, устанавливается пятидневная рабочая неделя с двумя выходными днями при сохранении установленной продолжительности рабочей недели.</w:t>
      </w:r>
    </w:p>
    <w:p w:rsidR="002D6413" w:rsidRPr="002D6413" w:rsidRDefault="002D6413" w:rsidP="002D641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before="26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Сверхурочные работы применяются в случаях, предусмотренных трудовым законодательством, а также в случаях проведения в Учреждении организационн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о-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воспитательных мероприятий, если время проведения этих мероприятий превышает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установленную для работника продолжительность ежедневной работы (олимпиады, дни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открытых дверей, спортивные соревнования и др.).</w:t>
      </w:r>
    </w:p>
    <w:p w:rsidR="002D6413" w:rsidRPr="002D6413" w:rsidRDefault="002D6413" w:rsidP="002D641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Привлечение к сверхурочным работам и их учет осуществляются в соответствии с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Правилами внутреннего распорядка Учреждения.</w:t>
      </w:r>
    </w:p>
    <w:p w:rsidR="002D6413" w:rsidRPr="002D6413" w:rsidRDefault="002D6413" w:rsidP="002D6413">
      <w:pPr>
        <w:numPr>
          <w:ilvl w:val="0"/>
          <w:numId w:val="16"/>
        </w:numPr>
        <w:shd w:val="clear" w:color="auto" w:fill="FFFFFF"/>
        <w:tabs>
          <w:tab w:val="left" w:pos="0"/>
          <w:tab w:val="left" w:pos="284"/>
          <w:tab w:val="left" w:pos="426"/>
        </w:tabs>
        <w:spacing w:before="27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Привлечение работников к работе в выходные и праздничные дни допускается только в исключительных случаях при наличии объективной необходимости, с согласия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совета трудового коллектива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 приказу директора. При этом с работниками, привлекаемыми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 работе, заблаговременно должны быть согласованы в письменной форме размер и (или)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 компенсации за работу в выходные и праздничные дни: предоставление другого дня отдыха, либо оплата выполненной работы в двукратном размере, либо присоединение отработанного дня к оплачиваемому отпуску.</w:t>
      </w:r>
    </w:p>
    <w:p w:rsidR="002D6413" w:rsidRPr="002D6413" w:rsidRDefault="002D6413" w:rsidP="002D6413">
      <w:pPr>
        <w:numPr>
          <w:ilvl w:val="0"/>
          <w:numId w:val="16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предоставляется дополнительный оплачиваемый отпуск в следующих случаях </w:t>
      </w:r>
      <w:proofErr w:type="gramStart"/>
      <w:r w:rsidRPr="002D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2D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ст.116 ТК РФ)</w:t>
      </w: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с ненормированным рабочим днем;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занятым на работах с вредными условиями труда.</w:t>
      </w:r>
    </w:p>
    <w:p w:rsidR="002D6413" w:rsidRPr="002D6413" w:rsidRDefault="002D6413" w:rsidP="002D6413">
      <w:pPr>
        <w:numPr>
          <w:ilvl w:val="0"/>
          <w:numId w:val="16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предоставляется дополнительный отпуск без сохранения заработной платы  в следующих случаях </w:t>
      </w:r>
      <w:proofErr w:type="gramStart"/>
      <w:r w:rsidRPr="002D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2D6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ст.128 ТК РФ)</w:t>
      </w: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ребенка в семье (мужу) -  3 дня; 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переездом на новое место жительства – 3 дня; 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проводов детей в армию - 2 день; 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-1760"/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бракосочетание работника - 3 дня, бракосочетание детей работника - 3 дня;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 близких родственников - 3дня;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пенсионерам по старости (по возрасту) – до 14 </w:t>
      </w:r>
      <w:proofErr w:type="spellStart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к.д</w:t>
      </w:r>
      <w:proofErr w:type="spellEnd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году;</w:t>
      </w:r>
    </w:p>
    <w:p w:rsidR="002D6413" w:rsidRPr="002D6413" w:rsidRDefault="002D6413" w:rsidP="002D6413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работающим инвалидам – до 60 </w:t>
      </w:r>
      <w:proofErr w:type="spellStart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к.д</w:t>
      </w:r>
      <w:proofErr w:type="spellEnd"/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году.</w:t>
      </w:r>
    </w:p>
    <w:p w:rsidR="002D6413" w:rsidRPr="002D6413" w:rsidRDefault="002D6413" w:rsidP="002D64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Социальные гарантии, льготы и компенсации</w:t>
      </w:r>
    </w:p>
    <w:p w:rsidR="002D6413" w:rsidRPr="002D6413" w:rsidRDefault="002D6413" w:rsidP="002D641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оздоровительно-спортивных занятий работников в спортзалах Учреждения </w:t>
      </w:r>
      <w:r w:rsidRPr="002D64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Администрация предоставляет спортзал Учреждения работникам. </w:t>
      </w:r>
    </w:p>
    <w:p w:rsidR="002D6413" w:rsidRPr="002D6413" w:rsidRDefault="002D6413" w:rsidP="002D64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охрана труда работников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  <w:t xml:space="preserve">Определить порядок финансирования и размер средств, выделяемых на 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выполнение мероприятий по улучшению условий, охраны и безопасности.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Обеспечить право работников учреждения на здоровые и безопасные условия </w:t>
      </w:r>
      <w:r w:rsidRPr="002D6413">
        <w:rPr>
          <w:rFonts w:ascii="Times New Roman" w:eastAsia="Times New Roman" w:hAnsi="Times New Roman" w:cs="Times New Roman"/>
          <w:color w:val="323232"/>
          <w:spacing w:val="-2"/>
          <w:sz w:val="28"/>
          <w:szCs w:val="28"/>
          <w:lang w:eastAsia="ru-RU"/>
        </w:rPr>
        <w:t xml:space="preserve">труда, внедрение современных средств безопасности труда, предупреждающих </w:t>
      </w:r>
      <w:r w:rsidRPr="002D6413">
        <w:rPr>
          <w:rFonts w:ascii="Times New Roman" w:eastAsia="Times New Roman" w:hAnsi="Times New Roman" w:cs="Times New Roman"/>
          <w:color w:val="323232"/>
          <w:spacing w:val="5"/>
          <w:sz w:val="28"/>
          <w:szCs w:val="28"/>
          <w:lang w:eastAsia="ru-RU"/>
        </w:rPr>
        <w:t xml:space="preserve">производственный травматизм и возникновение профессиональных 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>заболеваний работников.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Для реализации этого права заключить соглашение по охране труда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с определением в нём организационных технических мероприятий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>, сроков их выполнения, ответственных лиц, обученных аккредитованными организациями.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Администрации и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совету трудового коллектива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целях сотрудничества по охране труда создать совместную комиссию по охране труда, в которой на паритетной основе входят </w:t>
      </w:r>
      <w:r w:rsidRPr="002D6413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представители обеих сторон.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Провести в учреждении специальную оценку условий труда рабочих мест и по её результатам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осуществлять работу по охране и безопасности труда в сроки, 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установленные с учётом мнения (по согласованию)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совета трудового коллектива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>, с последующей сертификацией.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В состав аттестационной комиссии в обязательном порядке включать членов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совета трудового коллектива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 и комиссии по охране труда.</w:t>
      </w:r>
    </w:p>
    <w:p w:rsidR="002D6413" w:rsidRPr="002D6413" w:rsidRDefault="002D6413" w:rsidP="002D641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15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Проводить со всеми поступающими на работу, а также переведёнными на 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другую работу работниками учреждения обучение и инструктаж по охране труда, 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сохранности жизни и здоровья детей, безопасным методам и приёмам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выполнения работ, оказание первой помощи пострадавшим. </w:t>
      </w:r>
      <w:r w:rsidRPr="002D6413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  <w:t xml:space="preserve">Организовывать проверку знаний работников учреждения по охране труда на </w:t>
      </w:r>
      <w:r w:rsidRPr="002D6413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начало учебного года.</w:t>
      </w:r>
    </w:p>
    <w:p w:rsidR="002D6413" w:rsidRPr="002D6413" w:rsidRDefault="002D6413" w:rsidP="002D641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854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15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Разработать (переработать действующие) инструкции по охране труда и 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>обеспечить ими всех работающих в организации по принадлежности.</w:t>
      </w:r>
    </w:p>
    <w:p w:rsidR="002D6413" w:rsidRPr="002D6413" w:rsidRDefault="002D6413" w:rsidP="002D641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15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  <w:t xml:space="preserve">Проводить </w:t>
      </w:r>
      <w:proofErr w:type="gramStart"/>
      <w:r w:rsidRPr="002D6413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  <w:t>обучение по охране</w:t>
      </w:r>
      <w:proofErr w:type="gramEnd"/>
      <w:r w:rsidRPr="002D6413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  <w:t xml:space="preserve"> труда отдельных категорий работников учреждения в организациях, включенных в реестр аккредитованных организаций оказывающих услуги в области </w:t>
      </w:r>
      <w:r w:rsidRPr="002D6413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  <w:lastRenderedPageBreak/>
        <w:t>охраны труда.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Обеспечивать </w:t>
      </w:r>
      <w:proofErr w:type="gramStart"/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>контроль за</w:t>
      </w:r>
      <w:proofErr w:type="gramEnd"/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 соблюдением законодательных и иных нормативных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актов об охране труда, создание условий для эффективной работы комитетов (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комиссий) по охране труда и уполномоченных (доверенных) лиц профессионального союза по охране труда.</w:t>
      </w:r>
    </w:p>
    <w:p w:rsidR="002D6413" w:rsidRPr="002D6413" w:rsidRDefault="002D6413" w:rsidP="002D641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15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Совместно с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советом трудового коллектива</w:t>
      </w: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 организовывать </w:t>
      </w:r>
      <w:proofErr w:type="gramStart"/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контроль за</w:t>
      </w:r>
      <w:proofErr w:type="gramEnd"/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 состоянием </w:t>
      </w:r>
      <w:r w:rsidRPr="002D6413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  <w:t xml:space="preserve">условий и охраны труда в подразделениях и выполнением соглашения по </w:t>
      </w:r>
      <w:r w:rsidRPr="002D6413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охране труда.</w:t>
      </w:r>
    </w:p>
    <w:p w:rsidR="002D6413" w:rsidRPr="002D6413" w:rsidRDefault="002D6413" w:rsidP="002D641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15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Регулярно рассматривать на совместных заседаниях с </w:t>
      </w:r>
      <w:r w:rsidRPr="002D64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советом трудового коллектива</w:t>
      </w:r>
      <w:r w:rsidRPr="002D6413">
        <w:rPr>
          <w:rFonts w:ascii="Times New Roman" w:eastAsia="Times New Roman" w:hAnsi="Times New Roman" w:cs="Times New Roman"/>
          <w:color w:val="323232"/>
          <w:spacing w:val="4"/>
          <w:sz w:val="28"/>
          <w:szCs w:val="28"/>
          <w:lang w:eastAsia="ru-RU"/>
        </w:rPr>
        <w:t xml:space="preserve">, совместных комитетах (комиссиях) вопросы выполнения 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соглашения по охране труда, состояния охраны труда в подразделениях и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информировать работников о принимаемых мерах в этой области. Вырабатывать меры по их улучшению (не реже одного раза в квартал</w:t>
      </w:r>
      <w:proofErr w:type="gramStart"/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 )</w:t>
      </w:r>
      <w:proofErr w:type="gramEnd"/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.</w:t>
      </w:r>
    </w:p>
    <w:p w:rsidR="002D6413" w:rsidRPr="002D6413" w:rsidRDefault="002D6413" w:rsidP="002D6413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426"/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Осуществлять меры по организации и оформлению кабинета по охране труда,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а также иные меры по пропаганде и распространению передового опыта работы </w:t>
      </w:r>
      <w:r w:rsidRPr="002D6413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  <w:lang w:eastAsia="ru-RU"/>
        </w:rPr>
        <w:t>по охране труда.</w:t>
      </w:r>
    </w:p>
    <w:p w:rsidR="002D6413" w:rsidRPr="002D6413" w:rsidRDefault="002D6413" w:rsidP="002D6413">
      <w:pPr>
        <w:numPr>
          <w:ilvl w:val="0"/>
          <w:numId w:val="17"/>
        </w:numPr>
        <w:shd w:val="clear" w:color="auto" w:fill="FFFFFF"/>
        <w:tabs>
          <w:tab w:val="left" w:pos="284"/>
          <w:tab w:val="left" w:pos="379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>Определять степень ответственности должностных лиц и работников</w:t>
      </w: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br/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организации за нарушение законодательных и иных нормативных требований по охране труда и </w:t>
      </w:r>
      <w:proofErr w:type="gramStart"/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>не выполнение</w:t>
      </w:r>
      <w:proofErr w:type="gramEnd"/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 обязанностей в этой сфере.</w:t>
      </w:r>
    </w:p>
    <w:p w:rsidR="002D6413" w:rsidRPr="002D6413" w:rsidRDefault="002D6413" w:rsidP="002D6413">
      <w:pPr>
        <w:shd w:val="clear" w:color="auto" w:fill="FFFFFF"/>
        <w:tabs>
          <w:tab w:val="left" w:pos="379"/>
        </w:tabs>
        <w:spacing w:before="5"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>7.15.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u w:val="single"/>
          <w:lang w:eastAsia="ru-RU"/>
        </w:rPr>
        <w:t>Работники обязуются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>:</w:t>
      </w:r>
    </w:p>
    <w:p w:rsidR="002D6413" w:rsidRPr="002D6413" w:rsidRDefault="002D6413" w:rsidP="002D6413">
      <w:pPr>
        <w:numPr>
          <w:ilvl w:val="0"/>
          <w:numId w:val="18"/>
        </w:numPr>
        <w:shd w:val="clear" w:color="auto" w:fill="FFFFFF"/>
        <w:tabs>
          <w:tab w:val="left" w:pos="426"/>
        </w:tabs>
        <w:spacing w:before="274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добросовестно исполнять трудовые обязанности, возложенные на них 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 xml:space="preserve">трудовыми договорами, соблюдать правила внутреннего трудового распорядка и </w:t>
      </w:r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>трудовую дисциплину;</w:t>
      </w:r>
    </w:p>
    <w:p w:rsidR="002D6413" w:rsidRPr="002D6413" w:rsidRDefault="002D6413" w:rsidP="002D6413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after="0" w:line="240" w:lineRule="auto"/>
        <w:ind w:left="142" w:right="461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выполнять установленные нормы труда, соблюдать требования по охране </w:t>
      </w:r>
      <w:r w:rsidRPr="002D6413"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  <w:lang w:eastAsia="ru-RU"/>
        </w:rPr>
        <w:t>труда и обеспечению безопасности труда;</w:t>
      </w:r>
    </w:p>
    <w:p w:rsidR="002D6413" w:rsidRPr="002D6413" w:rsidRDefault="002D6413" w:rsidP="002D6413">
      <w:pPr>
        <w:widowControl w:val="0"/>
        <w:numPr>
          <w:ilvl w:val="0"/>
          <w:numId w:val="18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 xml:space="preserve">бережно относиться к имуществу учреждения и работников, незамедлительно сообщать администрации либо непосредственному руководителю о 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возникновении ситуации, представляющей угрозу жизни и здоровью людей, сохранности имущества Учреждения, обеспечивать сохранность технических </w:t>
      </w:r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 xml:space="preserve">средств, рабочих помещений, содействовать экономии электроэнергии, воды и 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других ресурсов, своевременно информировать администрацию 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 xml:space="preserve">о любых отклонениях и нарушениях, 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>ухудшающих условия труда и противопожарный режим.</w:t>
      </w:r>
      <w:proofErr w:type="gramEnd"/>
    </w:p>
    <w:p w:rsidR="002D6413" w:rsidRPr="002D6413" w:rsidRDefault="002D6413" w:rsidP="002D6413">
      <w:pPr>
        <w:shd w:val="clear" w:color="auto" w:fill="FFFFFF"/>
        <w:tabs>
          <w:tab w:val="left" w:pos="379"/>
        </w:tabs>
        <w:spacing w:before="269" w:after="0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  <w:lang w:eastAsia="ru-RU"/>
        </w:rPr>
        <w:t>7.16 .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u w:val="single"/>
          <w:lang w:eastAsia="ru-RU"/>
        </w:rPr>
        <w:t>Работодатель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 в соответствии с действующими законодательными и нормативными правовыми актами Российской Федерации и субъекта Федерации, </w:t>
      </w:r>
      <w:r w:rsidRPr="002D6413"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  <w:lang w:eastAsia="ru-RU"/>
        </w:rPr>
        <w:t>об охране труда обязуется: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предусмотреть на мероприятия по охране труда, определённые 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lastRenderedPageBreak/>
        <w:t xml:space="preserve">Соглашением </w:t>
      </w:r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>по охране труда средства;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представлять работникам информацию о состоянии условий труда на рабочем 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 xml:space="preserve">месте, существующем риске повреждения здоровья, о принятых мерах по защите 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от воздействия вредных или опасных производственных факторов, выдаваемых </w:t>
      </w: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>индивидуальных средствах защиты, компенсациях, предусмотренных действующим законодательством;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 xml:space="preserve">информировать работников об их 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>обязанностях в области охраны труда;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 xml:space="preserve">сохранять место работы (должность) и средний заработок за работниками </w:t>
      </w: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 xml:space="preserve">учреждения на время приостановления работ органами государственного </w:t>
      </w:r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 xml:space="preserve">надзора и </w:t>
      </w:r>
      <w:proofErr w:type="gramStart"/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>контроля за</w:t>
      </w:r>
      <w:proofErr w:type="gramEnd"/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 xml:space="preserve"> соблюдением трудового законодательства вследствие 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>нарушения требований охраны труда не по вине работника;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привлекать сторонние организации и специалистов для изучения и оценки </w:t>
      </w: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 xml:space="preserve">условий труда в организации и решения других вопросов, связанных с 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>организацией работы по охране труда;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обеспечивать реализацию права работников на отказ от выполнения работы в </w:t>
      </w:r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 xml:space="preserve">случаях возникновения непосредственной опасности для их жизни и здоровья до 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>устранения этой опасности;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9"/>
          <w:sz w:val="28"/>
          <w:szCs w:val="28"/>
          <w:lang w:eastAsia="ru-RU"/>
        </w:rPr>
        <w:t xml:space="preserve">обеспечить своевременное и качественное проведение инструктажей по охране </w:t>
      </w: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труда для работников, организовать обучение безопасным методам и приёмам </w:t>
      </w: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>выполнения работ и оказания первой помощи пострадавшим;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1"/>
          <w:sz w:val="28"/>
          <w:szCs w:val="28"/>
          <w:lang w:eastAsia="ru-RU"/>
        </w:rPr>
        <w:t xml:space="preserve">организовать в установленные сроки проведение медицинского осмотра </w:t>
      </w: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 xml:space="preserve">работников, обязанных проходить предварительный при поступлении на работу) </w:t>
      </w: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>и периодический медицинский осмотр;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0"/>
          <w:sz w:val="28"/>
          <w:szCs w:val="28"/>
          <w:lang w:eastAsia="ru-RU"/>
        </w:rPr>
        <w:t xml:space="preserve">обеспечивать работников специальной сертифицированной обувью, одеждой и </w:t>
      </w:r>
      <w:r w:rsidRPr="002D6413">
        <w:rPr>
          <w:rFonts w:ascii="Times New Roman" w:eastAsia="Times New Roman" w:hAnsi="Times New Roman" w:cs="Times New Roman"/>
          <w:color w:val="323232"/>
          <w:spacing w:val="12"/>
          <w:sz w:val="28"/>
          <w:szCs w:val="28"/>
          <w:lang w:eastAsia="ru-RU"/>
        </w:rPr>
        <w:t xml:space="preserve">другими средствами индивидуальной защиты, а также моющими и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обезвреживающими средствами в соответствии с отраслевыми нормами и 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утверждёнными перечнями профессий и должностей; 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23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 xml:space="preserve">обеспечивать ремонт, сушку, стирку специальной одежды и специальной обуви, </w:t>
      </w: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а также её обезвреживание и восстановление защитных свойств;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23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  <w:lang w:eastAsia="ru-RU"/>
        </w:rPr>
        <w:t>проводить своевременно расследование несчастных случаев на производстве в соответствии с действующим законодательством и вести их учет;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23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>оборудовать комнату для отдыха работников организации;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235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t xml:space="preserve">предоставить работникам, занятым на работах с вредными и опасными </w:t>
      </w:r>
      <w:r w:rsidRPr="002D6413">
        <w:rPr>
          <w:rFonts w:ascii="Times New Roman" w:eastAsia="Times New Roman" w:hAnsi="Times New Roman" w:cs="Times New Roman"/>
          <w:color w:val="323232"/>
          <w:spacing w:val="3"/>
          <w:sz w:val="28"/>
          <w:szCs w:val="28"/>
          <w:lang w:eastAsia="ru-RU"/>
        </w:rPr>
        <w:t xml:space="preserve">условиями труда компенсационные выплаты в размере от 4% до 12% </w:t>
      </w:r>
      <w:r w:rsidRPr="002D641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должностного оклада;      </w:t>
      </w:r>
    </w:p>
    <w:p w:rsidR="002D6413" w:rsidRPr="002D6413" w:rsidRDefault="002D6413" w:rsidP="002D6413">
      <w:pPr>
        <w:widowControl w:val="0"/>
        <w:numPr>
          <w:ilvl w:val="0"/>
          <w:numId w:val="19"/>
        </w:numPr>
        <w:shd w:val="clear" w:color="auto" w:fill="FFFFFF"/>
        <w:tabs>
          <w:tab w:val="left" w:pos="163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  <w:lang w:eastAsia="ru-RU"/>
        </w:rPr>
        <w:lastRenderedPageBreak/>
        <w:t xml:space="preserve">обеспечить при организации работ на персональных компьютерах перерывы: после первых 50 минут от начала работы-10 мин., затем через каждые 45 минут- </w:t>
      </w:r>
      <w:r w:rsidRPr="002D6413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  <w:lang w:eastAsia="ru-RU"/>
        </w:rPr>
        <w:t>15 мин.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Заключительное положение</w:t>
      </w:r>
    </w:p>
    <w:p w:rsidR="002D6413" w:rsidRPr="002D6413" w:rsidRDefault="002D6413" w:rsidP="002D6413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69"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8.1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Контроль за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исполнением обязательств по настоящему договору осуществляется </w:t>
      </w:r>
      <w:r w:rsidRPr="002D641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уполномоченными представителями сторон. При осуществлении контроля стороны </w:t>
      </w: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обязаны предоставлять друг другу всю необходимую информацию не позднее месяца со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дня получения соответствующего запроса.</w:t>
      </w:r>
      <w:bookmarkStart w:id="0" w:name="_GoBack"/>
      <w:bookmarkEnd w:id="0"/>
    </w:p>
    <w:p w:rsidR="002D6413" w:rsidRPr="002D6413" w:rsidRDefault="002D6413" w:rsidP="002D6413">
      <w:pPr>
        <w:widowControl w:val="0"/>
        <w:numPr>
          <w:ilvl w:val="1"/>
          <w:numId w:val="2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Администрация:</w:t>
      </w:r>
    </w:p>
    <w:p w:rsidR="002D6413" w:rsidRPr="002D6413" w:rsidRDefault="002D6413" w:rsidP="002D6413">
      <w:pPr>
        <w:widowControl w:val="0"/>
        <w:numPr>
          <w:ilvl w:val="0"/>
          <w:numId w:val="20"/>
        </w:numPr>
        <w:shd w:val="clear" w:color="auto" w:fill="FFFFFF"/>
        <w:tabs>
          <w:tab w:val="left" w:pos="12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своевременно выполняет свои обязательства по договору;</w:t>
      </w:r>
    </w:p>
    <w:p w:rsidR="002D6413" w:rsidRPr="002D6413" w:rsidRDefault="002D6413" w:rsidP="002D6413">
      <w:pPr>
        <w:widowControl w:val="0"/>
        <w:numPr>
          <w:ilvl w:val="0"/>
          <w:numId w:val="20"/>
        </w:numPr>
        <w:shd w:val="clear" w:color="auto" w:fill="FFFFFF"/>
        <w:tabs>
          <w:tab w:val="left" w:pos="12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совместно с советом трудового коллектива отчитывается перед коллективом о выполнении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обязательств по договору за год;</w:t>
      </w:r>
    </w:p>
    <w:p w:rsidR="002D6413" w:rsidRPr="002D6413" w:rsidRDefault="002D6413" w:rsidP="002D6413">
      <w:pPr>
        <w:widowControl w:val="0"/>
        <w:numPr>
          <w:ilvl w:val="0"/>
          <w:numId w:val="20"/>
        </w:numPr>
        <w:shd w:val="clear" w:color="auto" w:fill="FFFFFF"/>
        <w:tabs>
          <w:tab w:val="left" w:pos="125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рассматривает критические замечания работников, поступившие в ходе обсуждения, и в двухнедельный срок информирует коллектив о принятых мерах.</w:t>
      </w:r>
    </w:p>
    <w:p w:rsidR="002D6413" w:rsidRPr="002D6413" w:rsidRDefault="002D6413" w:rsidP="002D6413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Если реализация предложений выходит за пределы компетенции Администрации, то они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направляются в соответствующие вышестоящие органы управления для принятия решений.</w:t>
      </w:r>
    </w:p>
    <w:p w:rsidR="002D6413" w:rsidRPr="002D6413" w:rsidRDefault="002D6413" w:rsidP="002D6413">
      <w:pPr>
        <w:widowControl w:val="0"/>
        <w:numPr>
          <w:ilvl w:val="1"/>
          <w:numId w:val="2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Совет трудового коллектива Учреждения осуществляет систематический </w:t>
      </w:r>
      <w:proofErr w:type="gramStart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контроль за</w:t>
      </w:r>
      <w:proofErr w:type="gramEnd"/>
      <w:r w:rsidRPr="002D64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своевременным выполнением предусмотренных Коллективным договором мероприятий, организует выполнение взятых коллективом обязательств и заслушивает </w:t>
      </w:r>
      <w:r w:rsidRPr="002D641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один раз в год отчет Администрации о выполнении Коллективного договора.</w:t>
      </w: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3" w:rsidRPr="002D6413" w:rsidRDefault="002D6413" w:rsidP="002D64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2D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приложений к коллективному договору</w:t>
      </w:r>
    </w:p>
    <w:p w:rsidR="002D6413" w:rsidRPr="002D6413" w:rsidRDefault="002D6413" w:rsidP="002D6413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</w:t>
      </w:r>
    </w:p>
    <w:p w:rsidR="002D6413" w:rsidRPr="002D6413" w:rsidRDefault="002D6413" w:rsidP="002D6413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школы</w:t>
      </w:r>
    </w:p>
    <w:p w:rsidR="002D6413" w:rsidRPr="002D6413" w:rsidRDefault="002D6413" w:rsidP="002D6413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распределении стимулирующего фонда оплаты труда</w:t>
      </w:r>
    </w:p>
    <w:p w:rsidR="002D6413" w:rsidRPr="002D6413" w:rsidRDefault="002D6413" w:rsidP="002D6413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профессий и должностей работников, занятых на работах с вредными и \или\ опасными условиями труда.</w:t>
      </w:r>
    </w:p>
    <w:p w:rsidR="002D6413" w:rsidRPr="002D6413" w:rsidRDefault="002D6413" w:rsidP="002D641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3" w:rsidRPr="002D6413" w:rsidRDefault="002D6413" w:rsidP="002D6413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с ненормированным рабочим днем.</w:t>
      </w:r>
    </w:p>
    <w:p w:rsidR="002D6413" w:rsidRPr="002D6413" w:rsidRDefault="002D6413" w:rsidP="002D6413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дезинфицирующими средствами.</w:t>
      </w:r>
    </w:p>
    <w:p w:rsidR="002D6413" w:rsidRPr="002D6413" w:rsidRDefault="002D6413" w:rsidP="002D6413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труда.</w:t>
      </w:r>
    </w:p>
    <w:p w:rsidR="002D6413" w:rsidRDefault="002D6413" w:rsidP="002D6413"/>
    <w:sectPr w:rsidR="002D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43A"/>
    <w:multiLevelType w:val="multilevel"/>
    <w:tmpl w:val="E71CC3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81FF2"/>
    <w:multiLevelType w:val="hybridMultilevel"/>
    <w:tmpl w:val="64E64BDA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F3CAA"/>
    <w:multiLevelType w:val="multilevel"/>
    <w:tmpl w:val="32624F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AE5D14"/>
    <w:multiLevelType w:val="hybridMultilevel"/>
    <w:tmpl w:val="25327CBA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6A63"/>
    <w:multiLevelType w:val="hybridMultilevel"/>
    <w:tmpl w:val="6CD4806A"/>
    <w:lvl w:ilvl="0" w:tplc="927C031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548A"/>
    <w:multiLevelType w:val="hybridMultilevel"/>
    <w:tmpl w:val="DD08F9A2"/>
    <w:lvl w:ilvl="0" w:tplc="51742CA0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A9D09AF"/>
    <w:multiLevelType w:val="hybridMultilevel"/>
    <w:tmpl w:val="1B20E4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01311"/>
    <w:multiLevelType w:val="multilevel"/>
    <w:tmpl w:val="2FE2776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DB204B"/>
    <w:multiLevelType w:val="hybridMultilevel"/>
    <w:tmpl w:val="C6544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F2334"/>
    <w:multiLevelType w:val="hybridMultilevel"/>
    <w:tmpl w:val="D5A2607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14552"/>
    <w:multiLevelType w:val="hybridMultilevel"/>
    <w:tmpl w:val="17322C36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390B"/>
    <w:multiLevelType w:val="hybridMultilevel"/>
    <w:tmpl w:val="1F7AD966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222A0"/>
    <w:multiLevelType w:val="hybridMultilevel"/>
    <w:tmpl w:val="1E6C7EDA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07412"/>
    <w:multiLevelType w:val="singleLevel"/>
    <w:tmpl w:val="38E2AD3E"/>
    <w:lvl w:ilvl="0">
      <w:start w:val="1"/>
      <w:numFmt w:val="decimal"/>
      <w:lvlText w:val="3.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4E9C7C1D"/>
    <w:multiLevelType w:val="multilevel"/>
    <w:tmpl w:val="5828650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FF23100"/>
    <w:multiLevelType w:val="hybridMultilevel"/>
    <w:tmpl w:val="189C7136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6D67"/>
    <w:multiLevelType w:val="hybridMultilevel"/>
    <w:tmpl w:val="D270A73C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21888"/>
    <w:multiLevelType w:val="hybridMultilevel"/>
    <w:tmpl w:val="7DA0DCB4"/>
    <w:lvl w:ilvl="0" w:tplc="ED706F5E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E31EA"/>
    <w:multiLevelType w:val="multilevel"/>
    <w:tmpl w:val="5394B0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475374"/>
    <w:multiLevelType w:val="hybridMultilevel"/>
    <w:tmpl w:val="A9B61958"/>
    <w:lvl w:ilvl="0" w:tplc="5174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C023F"/>
    <w:multiLevelType w:val="hybridMultilevel"/>
    <w:tmpl w:val="C44080F4"/>
    <w:lvl w:ilvl="0" w:tplc="B0E4C67C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428F"/>
    <w:multiLevelType w:val="singleLevel"/>
    <w:tmpl w:val="0F6E5A6A"/>
    <w:lvl w:ilvl="0">
      <w:start w:val="1"/>
      <w:numFmt w:val="decimal"/>
      <w:lvlText w:val="3.4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1"/>
  </w:num>
  <w:num w:numId="5">
    <w:abstractNumId w:val="8"/>
  </w:num>
  <w:num w:numId="6">
    <w:abstractNumId w:val="2"/>
  </w:num>
  <w:num w:numId="7">
    <w:abstractNumId w:val="12"/>
  </w:num>
  <w:num w:numId="8">
    <w:abstractNumId w:val="16"/>
  </w:num>
  <w:num w:numId="9">
    <w:abstractNumId w:val="17"/>
  </w:num>
  <w:num w:numId="10">
    <w:abstractNumId w:val="15"/>
  </w:num>
  <w:num w:numId="11">
    <w:abstractNumId w:val="3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  <w:num w:numId="16">
    <w:abstractNumId w:val="4"/>
  </w:num>
  <w:num w:numId="17">
    <w:abstractNumId w:val="20"/>
  </w:num>
  <w:num w:numId="18">
    <w:abstractNumId w:val="1"/>
  </w:num>
  <w:num w:numId="19">
    <w:abstractNumId w:val="19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13"/>
    <w:rsid w:val="002D6413"/>
    <w:rsid w:val="00E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3701</Words>
  <Characters>21101</Characters>
  <Application>Microsoft Office Word</Application>
  <DocSecurity>0</DocSecurity>
  <Lines>175</Lines>
  <Paragraphs>49</Paragraphs>
  <ScaleCrop>false</ScaleCrop>
  <Company>Hewlett-Packard</Company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1</cp:revision>
  <dcterms:created xsi:type="dcterms:W3CDTF">2017-04-14T14:23:00Z</dcterms:created>
  <dcterms:modified xsi:type="dcterms:W3CDTF">2017-04-14T14:26:00Z</dcterms:modified>
</cp:coreProperties>
</file>